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ОСНОВНЫЕ ТРЕБОВАНИЯ К УРОВНЮ ПОДГОТОВКИ ВЫПУСКНИКА НАЧАЛЬНОЙ ШКОЛЫ.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ЛИТЕРАТУРНОГО ЧТЕНИЯ УЧАЩИЕСЯ ДОЛЖНЫ  ЗНАТЬ:</w:t>
      </w:r>
    </w:p>
    <w:p w:rsidR="00DA41E4" w:rsidRPr="00DA41E4" w:rsidRDefault="00DA41E4" w:rsidP="00DA41E4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Название и основное содержание изученных литературных </w:t>
      </w:r>
      <w:r w:rsidRPr="00DA41E4">
        <w:rPr>
          <w:rFonts w:ascii="Times New Roman" w:eastAsia="Times New Roman" w:hAnsi="Times New Roman" w:cs="Times New Roman"/>
          <w:color w:val="000000"/>
          <w:spacing w:val="11"/>
          <w:lang w:eastAsia="ru-RU"/>
        </w:rPr>
        <w:t>произведений;  имена,  отчества и  фамилии их авт</w:t>
      </w:r>
      <w:r w:rsidRPr="00DA41E4">
        <w:rPr>
          <w:rFonts w:ascii="Times New Roman" w:eastAsia="Times New Roman" w:hAnsi="Times New Roman" w:cs="Times New Roman"/>
          <w:color w:val="000000"/>
          <w:spacing w:val="-12"/>
          <w:lang w:eastAsia="ru-RU"/>
        </w:rPr>
        <w:t>оров;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0"/>
          <w:lang w:eastAsia="ru-RU"/>
        </w:rPr>
        <w:t>Элементы книги:</w:t>
      </w:r>
    </w:p>
    <w:p w:rsidR="00DA41E4" w:rsidRPr="00DA41E4" w:rsidRDefault="00DA41E4" w:rsidP="00DA41E4">
      <w:pPr>
        <w:widowControl w:val="0"/>
        <w:numPr>
          <w:ilvl w:val="0"/>
          <w:numId w:val="8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 xml:space="preserve">(обложка, оглавление, титульный лист, 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иллюстрация, аннотация);</w:t>
      </w:r>
    </w:p>
    <w:p w:rsidR="00DA41E4" w:rsidRPr="00DA41E4" w:rsidRDefault="00DA41E4" w:rsidP="00DA41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19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eastAsia="ru-RU"/>
        </w:rPr>
        <w:t xml:space="preserve">называть, приводить примеры: </w:t>
      </w:r>
      <w:r w:rsidRPr="00DA41E4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20" w:firstLine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сказок народных и литературных;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42" w:right="76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стихов и рассказов из круга детского чтения;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768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lang w:eastAsia="ru-RU"/>
        </w:rPr>
        <w:t>различать, сравнивать: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жанры детской художественной литературы (сказка,</w:t>
      </w: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рассказ, стихотворение, басня);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сказки народные и литературные;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словари и справочники;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элементы книги (обложка, титульный лист, иллюстра</w:t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ция,  оглавление);</w:t>
      </w:r>
    </w:p>
    <w:p w:rsidR="00DA41E4" w:rsidRPr="00DA41E4" w:rsidRDefault="00DA41E4" w:rsidP="00DA41E4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виды пересказа (подробный, краткий, выборочный);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lang w:eastAsia="ru-RU"/>
        </w:rPr>
        <w:t>уметь: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читать осознанно, правильно, целыми словами.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выразительно читать наизусть программные стихо</w:t>
      </w: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творения и  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отрывки из прозы, специально подготовленные  </w:t>
      </w: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тексты;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определять тему и главную мысль произведения;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ставить вопросы к тексту, выполнять задания 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/>
        <w:t>и отвечать на вопросы к тексту;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делить текст на смысловые части и составлять прос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той план;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пересказывать и рассказывать произведение по плану: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составлять небольшое монологическое высказывание</w:t>
      </w: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с опорой на авторский текст; оценивать события, героев про</w:t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изведения;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создавать небольшой устный текст на заданную тему;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br/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t>использовать приобретенные знания и умения в прак</w:t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lang w:eastAsia="ru-RU"/>
        </w:rPr>
        <w:softHyphen/>
      </w:r>
      <w:r w:rsidRPr="00DA41E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lang w:eastAsia="ru-RU"/>
        </w:rPr>
        <w:t>тической деятельности и повседневной жизни для: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самостоятельного чтения книг;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>высказывания оценочных суждений о прочитанном</w:t>
      </w:r>
      <w:r w:rsidRPr="00DA41E4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произведении;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самостоятельного выбора и определения содержания</w:t>
      </w: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br/>
      </w:r>
      <w:r w:rsidRPr="00DA41E4">
        <w:rPr>
          <w:rFonts w:ascii="Times New Roman" w:eastAsia="Times New Roman" w:hAnsi="Times New Roman" w:cs="Times New Roman"/>
          <w:color w:val="000000"/>
          <w:lang w:eastAsia="ru-RU"/>
        </w:rPr>
        <w:t>книги по ее элементам;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определять тему и жанр незнакомой книги;</w:t>
      </w:r>
    </w:p>
    <w:p w:rsidR="00DA41E4" w:rsidRPr="00DA41E4" w:rsidRDefault="00DA41E4" w:rsidP="00DA41E4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работать со справочной литературой.</w:t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 w:type="page"/>
      </w:r>
      <w:r w:rsidRPr="00DA41E4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lastRenderedPageBreak/>
        <w:t>РУССКИЙ ЯЗЫК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КУРСА «РУССКИЙ ЯЗЫК» УЧАЩИЕСЯ ДОЛЖНЫ :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Называть:</w:t>
      </w:r>
    </w:p>
    <w:p w:rsidR="00DA41E4" w:rsidRPr="00DA41E4" w:rsidRDefault="00DA41E4" w:rsidP="00DA41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Изученные части речи;</w:t>
      </w:r>
    </w:p>
    <w:p w:rsidR="00DA41E4" w:rsidRPr="00DA41E4" w:rsidRDefault="00DA41E4" w:rsidP="00DA41E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Значимые части речи;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Различать и сравнивать: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Имя существительное, имя прилагательное, личное местоимение, глагол;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Предлог и приставку;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Корень, приставку, суффикс, окончание;</w:t>
      </w:r>
    </w:p>
    <w:p w:rsidR="00DA41E4" w:rsidRPr="00DA41E4" w:rsidRDefault="00DA41E4" w:rsidP="00DA41E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Главные (подлежащее и сказуемое ) и второстепенные члены предложения; словосочетания (главное и зависимое слово); предложения с однородными членами;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Приводить примеры: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Простого двусоставного предложения;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Кратко характеризовать: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Виды предложений по цели высказывания и интонации;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Решать практические учебные задачи: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Выделять подлежащее и сказуемое, словосочетания, однородные члены в простом предложении;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Пользоваться словарями;</w:t>
      </w:r>
    </w:p>
    <w:p w:rsidR="00DA41E4" w:rsidRPr="00DA41E4" w:rsidRDefault="00DA41E4" w:rsidP="00DA41E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Использовать алфавит при работе со словарем;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Учащиеся должны: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прописная буква в начале предложения, в именах собственных;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звонкие и глухие согласные в корнях;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непроизносимые согласные;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сочетания жи-ши, ча-ща, чу-щу, сочетания чн,чк;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удвоенные согласные;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безударные гласные, проверяемые ударением (в корне слова); безударные гласные, непроверяемые ударением;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 с глаголами; 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безударные падежные окончания имен существительных; безударные падежные окончания имен прилагательных;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правописание безударных личных окончаний глаголов;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словарные слова, определенные орфограммой;</w:t>
      </w:r>
    </w:p>
    <w:p w:rsidR="00DA41E4" w:rsidRPr="00DA41E4" w:rsidRDefault="00DA41E4" w:rsidP="00DA41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знаки препинания в конце предложения (точка, вопросительный, восклицательный знаки); запятая между однородными членами предложения.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Решать практические и учебные задачи</w:t>
      </w: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:</w:t>
      </w:r>
    </w:p>
    <w:p w:rsidR="00DA41E4" w:rsidRPr="00DA41E4" w:rsidRDefault="00DA41E4" w:rsidP="00DA4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отвечать на вопросы к тексту;</w:t>
      </w:r>
    </w:p>
    <w:p w:rsidR="00DA41E4" w:rsidRPr="00DA41E4" w:rsidRDefault="00DA41E4" w:rsidP="00DA41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делить текст на смысловые части и составлять простой план.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1E4">
        <w:rPr>
          <w:rFonts w:ascii="Times New Roman" w:eastAsia="Times New Roman" w:hAnsi="Times New Roman" w:cs="Times New Roman"/>
          <w:lang w:eastAsia="ru-RU"/>
        </w:rPr>
        <w:br w:type="page"/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МАТЕМАТИКА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КУРСА «МАТЕМАТИКА» УЧАЩИЕСЯ ДОЛЖНЫ :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В результате изучения математики ученик должен: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знать/понимать: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последовательность чисел в пределах 100000;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таблицу сложения и вычитания однозначных чисел;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таблицу умножения и деления однозначных чисел;</w:t>
      </w:r>
    </w:p>
    <w:p w:rsidR="00DA41E4" w:rsidRPr="00DA41E4" w:rsidRDefault="00DA41E4" w:rsidP="00DA41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правила порядка выполнения действий в числовых выражениях;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уметь: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читать, записывать и сравнивать числа в пределах 1000000;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представлять многозначное число в виде суммы разрядных слагаемых;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пользоваться изученной математической терминологией;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деление с остатком в пределах ста;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выполнять вычисления с нулем;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вычислять значение числового выражения, содержащего 2 – 3 действия (со скобками и без них);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проверять правильность выполненных вычислений;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решать текстовые задачи арифметическим способом (не более 2 действий);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чертить с помощью линейки отрезок заданной длины, измерять длину заданного отрезка;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распознавать изученные геометрические фигуры и изображать их на бумаге с разлиновкой в клетку (с помощью линейки и от руки);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вычислять периметр и площадь прямоугольника (квадрата);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сравнивать величины по их числовым значениям; выражать данные величины в различных единицах;</w:t>
      </w:r>
    </w:p>
    <w:p w:rsidR="00DA41E4" w:rsidRPr="00DA41E4" w:rsidRDefault="00DA41E4" w:rsidP="00DA41E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ориентировки в окружающем пространстве (планирование маршрута, выбор пути передвижения и др.);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сравнения и упорядочения объектов по разным признакам: длине, площади, массе, вместимости;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определения времени по часам (в часах и минутах);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решения задач, связанных с бытовыми жизненными ситуациями (покупка, измерение, взвешивание и др.);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оценки размеров предметов "на глаз";</w:t>
      </w:r>
    </w:p>
    <w:p w:rsidR="00DA41E4" w:rsidRPr="00DA41E4" w:rsidRDefault="00DA41E4" w:rsidP="00DA41E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- самостоятельной конструкторской деятельности (с учетомвозможностей применения разных геометрических фигур).</w:t>
      </w:r>
    </w:p>
    <w:p w:rsidR="00DA41E4" w:rsidRPr="00DA41E4" w:rsidRDefault="00DA41E4" w:rsidP="00DA41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br w:type="page"/>
      </w:r>
    </w:p>
    <w:p w:rsidR="00DA41E4" w:rsidRPr="00DA41E4" w:rsidRDefault="00DA41E4" w:rsidP="00DA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ОКРУЖАЮЩИЙ МИР</w:t>
      </w:r>
    </w:p>
    <w:p w:rsidR="00DA41E4" w:rsidRPr="00DA41E4" w:rsidRDefault="00DA41E4" w:rsidP="00DA41E4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В РЕЗУЛЬТАТЕ ИЗУЧЕНИЯ КУРСА «ОКРУЖАЮЩИЙ МИР» УЧАЩИЕСЯ ДОЛЖНЫ 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знать/понимать: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название нашей планеты; родной страны и ее столицы; региона, где живут учащиеся; родного города (села);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государственную символику России, государственные праздники;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(легко определяемые) свойства воздуха, воды;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общие условия, необходимые для жизни живых организмов;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правила сохранения и укрепления здоровья;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основные правила поведения в окружающей среде (на дорогах, водоемах, в школе);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уметь: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определять признаки различных объектов природы (цвет, форму, сравнительные размеры);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различать объекты природы и изделия; объекты неживой и живой природы;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различать части растения, отображать их в рисунке (схеме);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приводить примеры представителей разных групп растений и животных (2-3 представителя из изученных); раскрывать особенности их внешнего вида и жизни;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города).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b/>
          <w:i/>
          <w:color w:val="000000"/>
          <w:spacing w:val="1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ориентирования на местности с помощью компаса;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определения температуры воздуха, воды, тела человека с помощью термометра;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установления связи между сезонными изменениями в неживой и живой природе;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ухода за растениями (животными);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выполнения изученных правил охраны и укрепления здоровья, безопасного поведения;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DA41E4" w:rsidRPr="00DA41E4" w:rsidRDefault="00DA41E4" w:rsidP="00DA41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:rsidR="00DA41E4" w:rsidRPr="00DA41E4" w:rsidRDefault="00DA41E4" w:rsidP="00DA41E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DA41E4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B97826" w:rsidRDefault="00B97826">
      <w:bookmarkStart w:id="0" w:name="_GoBack"/>
      <w:bookmarkEnd w:id="0"/>
    </w:p>
    <w:sectPr w:rsidR="00B97826" w:rsidSect="00A57594">
      <w:pgSz w:w="11909" w:h="16834" w:code="9"/>
      <w:pgMar w:top="567" w:right="1134" w:bottom="72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46"/>
    <w:multiLevelType w:val="hybridMultilevel"/>
    <w:tmpl w:val="F822D3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EE6A4B"/>
    <w:multiLevelType w:val="hybridMultilevel"/>
    <w:tmpl w:val="3DEE4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12180"/>
    <w:multiLevelType w:val="hybridMultilevel"/>
    <w:tmpl w:val="DD780654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A12B8"/>
    <w:multiLevelType w:val="hybridMultilevel"/>
    <w:tmpl w:val="C282A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11EC7"/>
    <w:multiLevelType w:val="hybridMultilevel"/>
    <w:tmpl w:val="E564DE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036960"/>
    <w:multiLevelType w:val="hybridMultilevel"/>
    <w:tmpl w:val="AF969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20032"/>
    <w:multiLevelType w:val="hybridMultilevel"/>
    <w:tmpl w:val="49E0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52FFB"/>
    <w:multiLevelType w:val="hybridMultilevel"/>
    <w:tmpl w:val="CEE81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02E85"/>
    <w:multiLevelType w:val="hybridMultilevel"/>
    <w:tmpl w:val="AE209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A2027"/>
    <w:multiLevelType w:val="hybridMultilevel"/>
    <w:tmpl w:val="630E6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91773"/>
    <w:multiLevelType w:val="hybridMultilevel"/>
    <w:tmpl w:val="BD5847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128BD"/>
    <w:multiLevelType w:val="hybridMultilevel"/>
    <w:tmpl w:val="0FB85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D6420"/>
    <w:multiLevelType w:val="hybridMultilevel"/>
    <w:tmpl w:val="C436D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E4"/>
    <w:rsid w:val="00B97826"/>
    <w:rsid w:val="00DA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Kogalym</dc:creator>
  <cp:lastModifiedBy>Kogalym</cp:lastModifiedBy>
  <cp:revision>1</cp:revision>
  <dcterms:created xsi:type="dcterms:W3CDTF">2014-01-17T17:11:00Z</dcterms:created>
  <dcterms:modified xsi:type="dcterms:W3CDTF">2014-01-17T17:12:00Z</dcterms:modified>
</cp:coreProperties>
</file>